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media/image6.jpeg" ContentType="image/jpeg"/>
  <Override PartName="/word/media/image5.jpeg" ContentType="image/jpeg"/>
  <Override PartName="/word/media/image1.jpeg" ContentType="image/jpeg"/>
  <Override PartName="/word/media/image2.png" ContentType="image/pn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0" w:after="0"/>
        <w:jc w:val="center"/>
        <w:rPr>
          <w:b/>
          <w:b/>
          <w:bCs/>
          <w:color w:val="993300"/>
          <w:sz w:val="32"/>
          <w:szCs w:val="32"/>
        </w:rPr>
      </w:pPr>
      <w:r>
        <w:rPr>
          <w:b/>
          <w:bCs/>
          <w:color w:val="993300"/>
          <w:sz w:val="32"/>
          <w:szCs w:val="32"/>
        </w:rPr>
        <w:t>Список сайтов, посвящённых защите прав детей</w:t>
      </w:r>
    </w:p>
    <w:tbl>
      <w:tblPr>
        <w:tblW w:w="963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8"/>
        <w:gridCol w:w="5024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before="0" w:after="0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Уполномоченный при Президенте по правам ребёнка</w:t>
            </w:r>
            <w:r>
              <w:rPr>
                <w:color w:val="000000"/>
                <w:sz w:val="28"/>
                <w:szCs w:val="28"/>
              </w:rPr>
              <w:br/>
              <w:t>Официальный сайт.                          Страницы ресурса освещают текущие проекты и инициативы детского омбудсмена при Президенте РФ. Библиотека правовых материалов познакомит вас со статьями, отчетами, обучающими играми для детей.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26096"/>
                <w:sz w:val="28"/>
                <w:szCs w:val="28"/>
              </w:rPr>
            </w:pPr>
            <w:r>
              <w:rPr>
                <w:b/>
                <w:bCs/>
                <w:color w:val="026096"/>
                <w:sz w:val="28"/>
                <w:szCs w:val="28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hyperlink r:id="rId2" w:tgtFrame="_blank">
              <w:r>
                <w:rPr>
                  <w:rStyle w:val="Style15"/>
                  <w:b/>
                  <w:bCs/>
                  <w:sz w:val="28"/>
                  <w:szCs w:val="28"/>
                  <w:u w:val="none"/>
                  <w:lang w:val="en-US"/>
                </w:rPr>
                <w:t>http</w:t>
              </w:r>
              <w:r>
                <w:rPr>
                  <w:rStyle w:val="Style15"/>
                  <w:b/>
                  <w:bCs/>
                  <w:sz w:val="28"/>
                  <w:szCs w:val="28"/>
                  <w:u w:val="none"/>
                </w:rPr>
                <w:t>://www.rfdeti.ru</w:t>
              </w:r>
            </w:hyperlink>
            <w:r>
              <w:rPr>
                <w:rStyle w:val="Appleconvertedspace"/>
                <w:rFonts w:cs="Arial" w:ascii="Arial" w:hAnsi="Arial"/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pStyle w:val="Normal"/>
              <w:spacing w:before="280" w:after="2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7"/>
                <w:szCs w:val="27"/>
              </w:rPr>
              <w:drawing>
                <wp:inline distT="0" distB="0" distL="0" distR="0">
                  <wp:extent cx="2758440" cy="167068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167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26096"/>
                <w:sz w:val="28"/>
                <w:szCs w:val="28"/>
              </w:rPr>
            </w:pPr>
            <w:r>
              <w:rPr>
                <w:b/>
                <w:bCs/>
                <w:color w:val="026096"/>
                <w:sz w:val="28"/>
                <w:szCs w:val="28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before="0" w:after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Телефон доверия.</w:t>
            </w:r>
          </w:p>
          <w:p>
            <w:pPr>
              <w:pStyle w:val="Normal"/>
              <w:shd w:fill="FFFFFF" w:val="clear"/>
              <w:spacing w:before="0" w:after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Сайт на котором ребенок, подросток, родитель может получить онлайн помощь.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FF"/>
                <w:sz w:val="28"/>
                <w:szCs w:val="28"/>
              </w:rPr>
            </w:pPr>
            <w:hyperlink r:id="rId4">
              <w:r>
                <w:rPr>
                  <w:rStyle w:val="Style15"/>
                  <w:b/>
                  <w:bCs/>
                  <w:sz w:val="28"/>
                  <w:szCs w:val="28"/>
                  <w:u w:val="none"/>
                </w:rPr>
                <w:t>http://telefon-doveria.ru/</w:t>
              </w:r>
            </w:hyperlink>
          </w:p>
          <w:p>
            <w:pPr>
              <w:pStyle w:val="Normal"/>
              <w:spacing w:before="280" w:after="280"/>
              <w:jc w:val="center"/>
              <w:rPr>
                <w:b/>
                <w:b/>
                <w:bCs/>
                <w:color w:val="0000FF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787015" cy="2219960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839" t="5046" r="7472" b="2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221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Msonospacing"/>
              <w:shd w:fill="FFFFFF" w:val="clear"/>
              <w:spacing w:before="0" w:after="280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br/>
              <w:t>Права детей. Информационно-правовой ресурс для детей</w:t>
            </w:r>
            <w:r>
              <w:rPr>
                <w:color w:val="000000"/>
                <w:sz w:val="28"/>
                <w:szCs w:val="28"/>
              </w:rPr>
              <w:br/>
              <w:t>Страницы сайта содержат информацию о правах ребенка по возрастам, словарь юридических терминов,  виртуальную юридическую консультацию и многое другое. Разделы сайта «Ты и семья»,  «Ты и школа», «Ты и деньги», «Ты и милиция»,  «Ты и суд» расскажут юным гражданам всё о правах и обязанностях.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26096"/>
                <w:sz w:val="28"/>
                <w:szCs w:val="28"/>
              </w:rPr>
            </w:pPr>
            <w:r>
              <w:rPr>
                <w:b/>
                <w:bCs/>
                <w:color w:val="026096"/>
                <w:sz w:val="28"/>
                <w:szCs w:val="28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hyperlink r:id="rId6">
              <w:r>
                <w:rPr>
                  <w:rStyle w:val="Style15"/>
                  <w:b/>
                  <w:bCs/>
                  <w:sz w:val="28"/>
                  <w:szCs w:val="28"/>
                  <w:u w:val="none"/>
                  <w:lang w:val="en-US"/>
                </w:rPr>
                <w:t>http</w:t>
              </w:r>
              <w:r>
                <w:rPr>
                  <w:rStyle w:val="Style15"/>
                  <w:b/>
                  <w:bCs/>
                  <w:sz w:val="28"/>
                  <w:szCs w:val="28"/>
                  <w:u w:val="none"/>
                </w:rPr>
                <w:t>://www.pravadetey.ru</w:t>
              </w:r>
            </w:hyperlink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26096"/>
                <w:sz w:val="28"/>
                <w:szCs w:val="28"/>
              </w:rPr>
            </w:pPr>
            <w:r>
              <w:rPr>
                <w:rStyle w:val="Appleconverted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655570" cy="1701165"/>
                  <wp:effectExtent l="0" t="0" r="0" b="0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Msonospacing"/>
              <w:shd w:fill="FFFFFF" w:val="clear"/>
              <w:spacing w:before="280" w:after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br/>
              <w:t>Детская правовая школа</w:t>
              <w:br/>
            </w:r>
            <w:r>
              <w:rPr>
                <w:color w:val="000000"/>
                <w:sz w:val="28"/>
                <w:szCs w:val="28"/>
              </w:rPr>
              <w:t>На сайте содержится масса интересной и познавательной информации, виртуальные правовые уроки, методические материалы для педагогов.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Msonospacing"/>
              <w:shd w:fill="FFFFFF" w:val="clear"/>
              <w:spacing w:before="0" w:after="280"/>
              <w:rPr>
                <w:color w:val="000000"/>
                <w:sz w:val="28"/>
                <w:szCs w:val="28"/>
              </w:rPr>
            </w:pPr>
            <w:hyperlink r:id="rId8" w:tgtFrame="_blank">
              <w:r>
                <w:rPr>
                  <w:rStyle w:val="Style15"/>
                  <w:b/>
                  <w:bCs/>
                  <w:sz w:val="28"/>
                  <w:szCs w:val="28"/>
                  <w:u w:val="none"/>
                  <w:lang w:val="en-US"/>
                </w:rPr>
                <w:t>http</w:t>
              </w:r>
              <w:r>
                <w:rPr>
                  <w:rStyle w:val="Style15"/>
                  <w:b/>
                  <w:bCs/>
                  <w:sz w:val="28"/>
                  <w:szCs w:val="28"/>
                  <w:u w:val="none"/>
                </w:rPr>
                <w:t>://www.pravo-shkola.ru</w:t>
              </w:r>
            </w:hyperlink>
            <w:r>
              <w:rPr>
                <w:b/>
                <w:bCs/>
                <w:color w:val="000000"/>
                <w:sz w:val="28"/>
                <w:szCs w:val="28"/>
              </w:rPr>
              <w:t>  </w:t>
            </w:r>
            <w:r>
              <w:rPr>
                <w:rStyle w:val="Appleconvertedspace"/>
                <w:b/>
                <w:bCs/>
                <w:color w:val="000000"/>
                <w:sz w:val="28"/>
                <w:szCs w:val="28"/>
              </w:rPr>
              <w:t> </w:t>
            </w:r>
          </w:p>
          <w:p>
            <w:pPr>
              <w:pStyle w:val="Normal"/>
              <w:spacing w:before="280" w:after="2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834640" cy="1802130"/>
                  <wp:effectExtent l="0" t="0" r="0" b="0"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Msonospacing"/>
              <w:shd w:fill="FFFFFF" w:val="clear"/>
              <w:spacing w:before="280" w:after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Вместе против террора. Детский сайт противодействия терроризму</w:t>
            </w:r>
            <w:r>
              <w:rPr>
                <w:color w:val="000000"/>
                <w:sz w:val="28"/>
                <w:szCs w:val="28"/>
              </w:rPr>
              <w:br/>
              <w:t>В игровой форме сайт расскажет о правилах поведения в различных ситуациях. Даны телефоны служб спасения и другая важная и нужная информация.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FF"/>
                <w:sz w:val="28"/>
                <w:szCs w:val="28"/>
              </w:rPr>
            </w:pPr>
            <w:hyperlink r:id="rId10" w:tgtFrame="_blank">
              <w:r>
                <w:rPr>
                  <w:rStyle w:val="Style15"/>
                  <w:b/>
                  <w:bCs/>
                  <w:sz w:val="28"/>
                  <w:szCs w:val="28"/>
                  <w:u w:val="none"/>
                </w:rPr>
                <w:t>http:/</w:t>
              </w:r>
            </w:hyperlink>
            <w:hyperlink r:id="rId11" w:tgtFrame="_blank">
              <w:r>
                <w:rPr>
                  <w:rStyle w:val="Style15"/>
                  <w:b/>
                  <w:bCs/>
                  <w:sz w:val="28"/>
                  <w:szCs w:val="28"/>
                  <w:u w:val="none"/>
                </w:rPr>
                <w:t>/www.01-02.ru</w:t>
              </w:r>
            </w:hyperlink>
            <w:r>
              <w:rPr>
                <w:rStyle w:val="Appleconvertedspace"/>
                <w:b/>
                <w:bCs/>
                <w:color w:val="0000FF"/>
                <w:sz w:val="28"/>
                <w:szCs w:val="28"/>
              </w:rPr>
              <w:t> 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491740" cy="1577340"/>
                  <wp:effectExtent l="0" t="0" r="0" b="0"/>
                  <wp:docPr id="5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57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Msonospacing"/>
              <w:shd w:fill="FFFFFF" w:val="clear"/>
              <w:spacing w:before="0" w:after="280"/>
              <w:rPr/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Национальный узел интернет-безопасности в России</w:t>
            </w:r>
            <w:r>
              <w:rPr>
                <w:color w:val="000000"/>
                <w:sz w:val="28"/>
                <w:szCs w:val="28"/>
              </w:rPr>
              <w:br/>
              <w:t>Работа Центра посвящена проблемам безопасной, корректной и комфортной работы в Интернете и противодействию Интернет-угрозам, среди которых: интернет-действия против безопасности общества;  похищение и сексуальная эксплуатация детей; действия в интернете против личности и т. д.</w:t>
            </w:r>
          </w:p>
          <w:p>
            <w:pPr>
              <w:pStyle w:val="Msonospacing"/>
              <w:shd w:fill="FFFFFF" w:val="clear"/>
              <w:spacing w:before="280" w:after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hyperlink r:id="rId13">
              <w:r>
                <w:rPr>
                  <w:rStyle w:val="Style15"/>
                  <w:b/>
                  <w:bCs/>
                  <w:sz w:val="28"/>
                  <w:szCs w:val="28"/>
                  <w:u w:val="none"/>
                  <w:lang w:val="en-US"/>
                </w:rPr>
                <w:t>http</w:t>
              </w:r>
              <w:r>
                <w:rPr>
                  <w:rStyle w:val="Style15"/>
                  <w:b/>
                  <w:bCs/>
                  <w:sz w:val="28"/>
                  <w:szCs w:val="28"/>
                  <w:u w:val="none"/>
                </w:rPr>
                <w:t>://www.saferunet.ru</w:t>
              </w:r>
            </w:hyperlink>
            <w:r>
              <w:rPr>
                <w:color w:val="000000"/>
                <w:sz w:val="28"/>
                <w:szCs w:val="28"/>
              </w:rPr>
              <w:t> 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Appleconverted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2424430" cy="1590675"/>
                  <wp:effectExtent l="0" t="0" r="0" b="0"/>
                  <wp:docPr id="6" name="Изображение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Msonospacing"/>
              <w:shd w:fill="FFFFFF" w:val="clear"/>
              <w:spacing w:before="280" w:after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Bserpurlitem"/>
                <w:b/>
                <w:bCs/>
                <w:color w:val="000000"/>
                <w:sz w:val="28"/>
                <w:szCs w:val="28"/>
              </w:rPr>
              <w:t>Детский правовой сайт</w:t>
            </w:r>
            <w:r>
              <w:rPr>
                <w:color w:val="000000"/>
                <w:sz w:val="28"/>
                <w:szCs w:val="28"/>
              </w:rPr>
              <w:br/>
              <w:t>Замечательный интерактивный белорусский проект, где в форме игры дети могут узнать о своих правах, о правилах дорожного движения, получить юридическую помощь и многое другое.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hyperlink r:id="rId15" w:tgtFrame="_blank">
              <w:r>
                <w:rPr>
                  <w:rStyle w:val="Style15"/>
                  <w:b/>
                  <w:bCs/>
                  <w:sz w:val="28"/>
                  <w:szCs w:val="28"/>
                  <w:u w:val="none"/>
                  <w:lang w:val="en-US"/>
                </w:rPr>
                <w:t>http</w:t>
              </w:r>
              <w:r>
                <w:rPr>
                  <w:rStyle w:val="Style15"/>
                  <w:b/>
                  <w:bCs/>
                  <w:sz w:val="28"/>
                  <w:szCs w:val="28"/>
                  <w:u w:val="none"/>
                </w:rPr>
                <w:t>://</w:t>
              </w:r>
              <w:r>
                <w:rPr>
                  <w:rStyle w:val="Bserpurlitem"/>
                  <w:b/>
                  <w:bCs/>
                  <w:color w:val="0000FF"/>
                  <w:sz w:val="28"/>
                  <w:szCs w:val="28"/>
                  <w:lang w:val="en-US"/>
                </w:rPr>
                <w:t>www</w:t>
              </w:r>
              <w:r>
                <w:rPr>
                  <w:rStyle w:val="Bserpurlitem"/>
                  <w:b/>
                  <w:bCs/>
                  <w:color w:val="0000FF"/>
                  <w:sz w:val="28"/>
                  <w:szCs w:val="28"/>
                </w:rPr>
                <w:t>.mir.pravo.by</w:t>
              </w:r>
            </w:hyperlink>
            <w:r>
              <w:rPr>
                <w:rStyle w:val="Appleconvertedspace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Style w:val="Bserpurlitem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drawing>
                <wp:inline distT="0" distB="0" distL="0" distR="0">
                  <wp:extent cx="2465705" cy="1522095"/>
                  <wp:effectExtent l="0" t="0" r="0" b="0"/>
                  <wp:docPr id="7" name="Изображение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705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hd w:fill="FFFFFF" w:val="clear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Msonospacing"/>
        <w:shd w:fill="FFFFFF" w:val="clear"/>
        <w:rPr>
          <w:color w:val="000000"/>
          <w:sz w:val="27"/>
          <w:szCs w:val="27"/>
        </w:rPr>
      </w:pPr>
      <w:r>
        <w:rPr>
          <w:rStyle w:val="Bresulturl"/>
          <w:rFonts w:cs="Arial" w:ascii="Arial" w:hAnsi="Arial"/>
          <w:color w:val="000000"/>
          <w:sz w:val="20"/>
          <w:szCs w:val="20"/>
        </w:rPr>
        <w:t> </w:t>
      </w:r>
    </w:p>
    <w:p>
      <w:pPr>
        <w:pStyle w:val="Msonospacing"/>
        <w:shd w:fill="FFFFFF" w:val="clear"/>
        <w:rPr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</w:p>
    <w:p>
      <w:pPr>
        <w:pStyle w:val="Msonospacing"/>
        <w:shd w:fill="FFFFFF" w:val="clear"/>
        <w:rPr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</w:p>
    <w:p>
      <w:pPr>
        <w:pStyle w:val="Msonospacing"/>
        <w:shd w:fill="FFFFFF" w:val="clear"/>
        <w:rPr>
          <w:color w:val="000000"/>
          <w:sz w:val="27"/>
          <w:szCs w:val="27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 </w:t>
      </w:r>
    </w:p>
    <w:p>
      <w:pPr>
        <w:pStyle w:val="Msonospacing"/>
        <w:shd w:fill="FFFFFF" w:val="clear"/>
        <w:rPr>
          <w:color w:val="000000"/>
          <w:sz w:val="27"/>
          <w:szCs w:val="27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  <w:t> </w:t>
      </w:r>
      <w:r>
        <w:rPr>
          <w:rStyle w:val="Appleconvertedspace"/>
          <w:rFonts w:cs="Arial" w:ascii="Arial" w:hAnsi="Arial"/>
          <w:b/>
          <w:bCs/>
          <w:color w:val="0000FF"/>
          <w:sz w:val="20"/>
          <w:szCs w:val="20"/>
        </w:rPr>
        <w:t> </w:t>
      </w:r>
      <w:r>
        <w:rPr>
          <w:rFonts w:cs="Arial" w:ascii="Arial" w:hAnsi="Arial"/>
          <w:b/>
          <w:bCs/>
          <w:color w:val="000000"/>
          <w:sz w:val="20"/>
          <w:szCs w:val="20"/>
        </w:rPr>
        <w:t> </w:t>
      </w:r>
    </w:p>
    <w:p>
      <w:pPr>
        <w:pStyle w:val="Msonospacing"/>
        <w:shd w:fill="FFFFFF" w:val="clear"/>
        <w:rPr>
          <w:color w:val="000000"/>
          <w:sz w:val="27"/>
          <w:szCs w:val="27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 </w:t>
      </w:r>
    </w:p>
    <w:p>
      <w:pPr>
        <w:pStyle w:val="Msonospacing"/>
        <w:shd w:fill="FFFFFF" w:val="clear"/>
        <w:rPr>
          <w:color w:val="000000"/>
          <w:sz w:val="27"/>
          <w:szCs w:val="27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</w:p>
    <w:p>
      <w:pPr>
        <w:pStyle w:val="Msonospacing"/>
        <w:shd w:fill="FFFFFF" w:val="clear"/>
        <w:rPr>
          <w:color w:val="000000"/>
          <w:sz w:val="27"/>
          <w:szCs w:val="27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br/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Bresulturl">
    <w:name w:val="b-resulturl"/>
    <w:basedOn w:val="Style14"/>
    <w:qFormat/>
    <w:rPr/>
  </w:style>
  <w:style w:type="character" w:styleId="Bserpurlitem">
    <w:name w:val="b-serp-urlitem"/>
    <w:basedOn w:val="Style14"/>
    <w:qFormat/>
    <w:rPr/>
  </w:style>
  <w:style w:type="character" w:styleId="Style16">
    <w:name w:val="Посещённая гиперссылка"/>
    <w:basedOn w:val="Style14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Msonospacing">
    <w:name w:val="msonospacing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fdeti.ru/" TargetMode="External"/><Relationship Id="rId3" Type="http://schemas.openxmlformats.org/officeDocument/2006/relationships/image" Target="media/image1.jpeg"/><Relationship Id="rId4" Type="http://schemas.openxmlformats.org/officeDocument/2006/relationships/hyperlink" Target="http://telefon-doveria.ru/" TargetMode="External"/><Relationship Id="rId5" Type="http://schemas.openxmlformats.org/officeDocument/2006/relationships/image" Target="media/image2.png"/><Relationship Id="rId6" Type="http://schemas.openxmlformats.org/officeDocument/2006/relationships/hyperlink" Target="http://www.pravadetey.ru/" TargetMode="External"/><Relationship Id="rId7" Type="http://schemas.openxmlformats.org/officeDocument/2006/relationships/image" Target="media/image3.jpeg"/><Relationship Id="rId8" Type="http://schemas.openxmlformats.org/officeDocument/2006/relationships/hyperlink" Target="http://www.pravo-shkola.ru/" TargetMode="External"/><Relationship Id="rId9" Type="http://schemas.openxmlformats.org/officeDocument/2006/relationships/image" Target="media/image4.jpeg"/><Relationship Id="rId10" Type="http://schemas.openxmlformats.org/officeDocument/2006/relationships/hyperlink" Target="http://www.01-02.ru/" TargetMode="External"/><Relationship Id="rId11" Type="http://schemas.openxmlformats.org/officeDocument/2006/relationships/hyperlink" Target="http://www.01-02.ru/" TargetMode="External"/><Relationship Id="rId12" Type="http://schemas.openxmlformats.org/officeDocument/2006/relationships/image" Target="media/image5.jpeg"/><Relationship Id="rId13" Type="http://schemas.openxmlformats.org/officeDocument/2006/relationships/hyperlink" Target="http://www.saferunet.ru/" TargetMode="External"/><Relationship Id="rId14" Type="http://schemas.openxmlformats.org/officeDocument/2006/relationships/image" Target="media/image6.jpeg"/><Relationship Id="rId15" Type="http://schemas.openxmlformats.org/officeDocument/2006/relationships/hyperlink" Target="http://www.mir.pravo.by/" TargetMode="External"/><Relationship Id="rId16" Type="http://schemas.openxmlformats.org/officeDocument/2006/relationships/image" Target="media/image7.jpe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2016-11-24T19:42:00Z</dcterms:created>
  <dc:creator>Дмитрий</dc:creator>
  <dc:description/>
  <dc:language>ru-RU</dc:language>
  <cp:lastModifiedBy>Пользователь Windows</cp:lastModifiedBy>
  <dcterms:modified xsi:type="dcterms:W3CDTF">2019-03-18T08:57:00Z</dcterms:modified>
  <cp:revision>7</cp:revision>
  <dc:subject/>
  <dc:title>Список сайтов, посвящённых защите прав детей</dc:title>
</cp:coreProperties>
</file>