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11" w:rsidRPr="00552B11" w:rsidRDefault="00552B11" w:rsidP="00552B11">
      <w:pPr>
        <w:shd w:val="clear" w:color="auto" w:fill="E7F3E5"/>
        <w:spacing w:line="919" w:lineRule="atLeast"/>
        <w:jc w:val="center"/>
        <w:outlineLvl w:val="0"/>
        <w:rPr>
          <w:rFonts w:ascii="Arial" w:eastAsia="Times New Roman" w:hAnsi="Arial" w:cs="Arial"/>
          <w:color w:val="374F62"/>
          <w:kern w:val="36"/>
          <w:sz w:val="100"/>
          <w:szCs w:val="100"/>
          <w:lang w:eastAsia="ru-RU"/>
        </w:rPr>
      </w:pPr>
      <w:r w:rsidRPr="00552B11">
        <w:rPr>
          <w:rFonts w:ascii="Arial" w:eastAsia="Times New Roman" w:hAnsi="Arial" w:cs="Arial"/>
          <w:color w:val="374F62"/>
          <w:kern w:val="36"/>
          <w:sz w:val="100"/>
          <w:szCs w:val="100"/>
          <w:lang w:eastAsia="ru-RU"/>
        </w:rPr>
        <w:t>​Какие профилактические осмотры (и в каком возрасте) должен пройти ваш ребенок</w:t>
      </w:r>
    </w:p>
    <w:p w:rsidR="00552B11" w:rsidRPr="00552B11" w:rsidRDefault="00552B11" w:rsidP="00552B11">
      <w:pPr>
        <w:shd w:val="clear" w:color="auto" w:fill="FFFFFF"/>
        <w:spacing w:after="0" w:line="597" w:lineRule="atLeast"/>
        <w:rPr>
          <w:rFonts w:ascii="Georgia" w:eastAsia="Times New Roman" w:hAnsi="Georgia" w:cs="Times New Roman"/>
          <w:i/>
          <w:iCs/>
          <w:color w:val="000000"/>
          <w:sz w:val="41"/>
          <w:szCs w:val="41"/>
          <w:lang w:eastAsia="ru-RU"/>
        </w:rPr>
      </w:pPr>
      <w:r w:rsidRPr="00552B11">
        <w:rPr>
          <w:rFonts w:ascii="Georgia" w:eastAsia="Times New Roman" w:hAnsi="Georgia" w:cs="Times New Roman"/>
          <w:i/>
          <w:iCs/>
          <w:color w:val="000000"/>
          <w:sz w:val="41"/>
          <w:szCs w:val="41"/>
          <w:lang w:eastAsia="ru-RU"/>
        </w:rPr>
        <w:t>Чтобы родителям было удобно следить за здоровьем своего ребенка, существует система детских профилактических осмотров. Цель таких осмотров – понять, как растет и развивается ребенок, выявить заболевания на ранней стадии, если они есть. Такие осмотры бесплатны и оплачиваются страховой компанией. Наши друзья и эксперты в области ОМС – социальный проект «</w:t>
      </w:r>
      <w:hyperlink r:id="rId4" w:tgtFrame="_blank" w:history="1">
        <w:r w:rsidRPr="00552B11">
          <w:rPr>
            <w:rFonts w:ascii="Georgia" w:eastAsia="Times New Roman" w:hAnsi="Georgia" w:cs="Times New Roman"/>
            <w:i/>
            <w:iCs/>
            <w:color w:val="7DAAD6"/>
            <w:sz w:val="41"/>
            <w:u w:val="single"/>
            <w:lang w:eastAsia="ru-RU"/>
          </w:rPr>
          <w:t>Мое здоровье</w:t>
        </w:r>
      </w:hyperlink>
      <w:r w:rsidRPr="00552B11">
        <w:rPr>
          <w:rFonts w:ascii="Georgia" w:eastAsia="Times New Roman" w:hAnsi="Georgia" w:cs="Times New Roman"/>
          <w:i/>
          <w:iCs/>
          <w:color w:val="000000"/>
          <w:sz w:val="41"/>
          <w:szCs w:val="41"/>
          <w:lang w:eastAsia="ru-RU"/>
        </w:rPr>
        <w:t xml:space="preserve">» — рассказали нам, какие обследования входят в </w:t>
      </w:r>
      <w:proofErr w:type="spellStart"/>
      <w:r w:rsidRPr="00552B11">
        <w:rPr>
          <w:rFonts w:ascii="Georgia" w:eastAsia="Times New Roman" w:hAnsi="Georgia" w:cs="Times New Roman"/>
          <w:i/>
          <w:iCs/>
          <w:color w:val="000000"/>
          <w:sz w:val="41"/>
          <w:szCs w:val="41"/>
          <w:lang w:eastAsia="ru-RU"/>
        </w:rPr>
        <w:t>профосмотр</w:t>
      </w:r>
      <w:proofErr w:type="spellEnd"/>
      <w:r w:rsidRPr="00552B11">
        <w:rPr>
          <w:rFonts w:ascii="Georgia" w:eastAsia="Times New Roman" w:hAnsi="Georgia" w:cs="Times New Roman"/>
          <w:i/>
          <w:iCs/>
          <w:color w:val="000000"/>
          <w:sz w:val="41"/>
          <w:szCs w:val="41"/>
          <w:lang w:eastAsia="ru-RU"/>
        </w:rPr>
        <w:t xml:space="preserve"> в зависимости от возраста ребенка.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709920" cy="4202430"/>
            <wp:effectExtent l="19050" t="0" r="5080" b="0"/>
            <wp:docPr id="1" name="Рисунок 1" descr="https://n-e-n.ru/images/2019-01-18/5c41a9ad8329c_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-e-n.ru/images/2019-01-18/5c41a9ad8329c_0x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11" w:rsidRPr="00552B11" w:rsidRDefault="00552B11" w:rsidP="00552B11">
      <w:pPr>
        <w:shd w:val="clear" w:color="auto" w:fill="FFFFFF"/>
        <w:spacing w:after="0" w:line="613" w:lineRule="atLeast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 xml:space="preserve">Как проходят </w:t>
      </w:r>
      <w:proofErr w:type="spellStart"/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профосмотры</w:t>
      </w:r>
      <w:proofErr w:type="spellEnd"/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?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Если вашему ребенку меньше трех лет, то обратитесь к педиатру и скажите, что хотите пройти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Педиатр должен выдать направления на анализы и обследования. Когда ребенку исполнится три года, то все обязательства по прохождению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профосмотров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берет на себя детский сад (в случае, если ребенок посещает муниципальное дошкольное учреждение). От родителей требуется лишь подписание согласия на медицинское вмешательство. То же самое и со школьниками.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ребенок болел в то время</w:t>
      </w:r>
      <w:proofErr w:type="gram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proofErr w:type="gram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в детском саду или школе проводили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то родителям придется самим обратиться в поликлинику вместе с малышом и пройти всех необходимых врачей. Направление к врачам выдают в </w:t>
      </w: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детском садике или школе. В том случае, если ребенок посещает частный детский сад, организация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профосмотров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ложится на плечи родителей.</w:t>
      </w:r>
    </w:p>
    <w:p w:rsidR="00552B11" w:rsidRPr="00552B11" w:rsidRDefault="00552B11" w:rsidP="00552B11">
      <w:pPr>
        <w:shd w:val="clear" w:color="auto" w:fill="FFFFFF"/>
        <w:spacing w:before="827" w:after="199" w:line="613" w:lineRule="atLeast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 xml:space="preserve">Что делать, если в поликлинике нет всех нужных специалистов для прохождения </w:t>
      </w:r>
      <w:proofErr w:type="spellStart"/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профосмотра</w:t>
      </w:r>
      <w:proofErr w:type="spellEnd"/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?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Есть специалисты, которые могут быть взаимозаменяемыми. Например, если в поликлинике нет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уролога-андролога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то его может заменить уролог или хирург. Если нужного специалиста нет, то вам должны дать направление к аналогичному врачу в другую поликлинику. Все это остается бесплатным по полису ОМС.</w:t>
      </w:r>
    </w:p>
    <w:p w:rsidR="00552B11" w:rsidRPr="00552B11" w:rsidRDefault="00552B11" w:rsidP="00552B11">
      <w:pPr>
        <w:shd w:val="clear" w:color="auto" w:fill="FFFFFF"/>
        <w:spacing w:before="827" w:after="199" w:line="613" w:lineRule="atLeast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 xml:space="preserve">За какое время нужно пройти </w:t>
      </w:r>
      <w:proofErr w:type="spellStart"/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профосмотр</w:t>
      </w:r>
      <w:proofErr w:type="spellEnd"/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?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Четкого срока нет. Родитель с малышом проходят осмотры так, как им удобно.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709920" cy="3813175"/>
            <wp:effectExtent l="19050" t="0" r="5080" b="0"/>
            <wp:docPr id="2" name="Рисунок 2" descr="https://n-e-n.ru/images/2019-01-18/5c41a9c5abad9_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-e-n.ru/images/2019-01-18/5c41a9c5abad9_0x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11" w:rsidRPr="00552B11" w:rsidRDefault="00552B11" w:rsidP="00552B11">
      <w:pPr>
        <w:shd w:val="clear" w:color="auto" w:fill="FFFFFF"/>
        <w:spacing w:before="827" w:after="199" w:line="613" w:lineRule="atLeast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552B11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Что изменилось в исследованиях?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Раньше профилактические осмотры проводились по приказу №1346н, но он больше не действует. Вместо него вступил в силу </w:t>
      </w:r>
      <w:hyperlink r:id="rId7" w:tgtFrame="_blank" w:history="1">
        <w:r w:rsidRPr="00552B11">
          <w:rPr>
            <w:rFonts w:ascii="Arial" w:eastAsia="Times New Roman" w:hAnsi="Arial" w:cs="Arial"/>
            <w:color w:val="7DAAD6"/>
            <w:sz w:val="32"/>
            <w:u w:val="single"/>
            <w:lang w:eastAsia="ru-RU"/>
          </w:rPr>
          <w:t>приказ №514н</w:t>
        </w:r>
      </w:hyperlink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 в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профосмотрах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детей появились значительные изменения. В этом документе обновился список врачей и исследований, которые назначают для профилактики детских заболеваний.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Профилактические осмотры проводят в детской поликлинике. Во время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профосмотров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устанавливают группу здоровья от I до V, которая необходима для определения допустимой физической нагрузки.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 xml:space="preserve">Ниже перечислены, какие из специалистов должны осматривать ребенка в 2019 году в зависимости от его </w:t>
      </w:r>
      <w:r w:rsidRPr="00552B11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lastRenderedPageBreak/>
        <w:t>возраста. В этом списке отмечено, какие обследования убрали, а какие добавили.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1 месяц жизни ребенка осматривает педиатр, невролог, детский хирург, офтальмолог. Делают УЗИ брюшной полости (</w:t>
      </w:r>
      <w:proofErr w:type="gram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комплексное</w:t>
      </w:r>
      <w:proofErr w:type="gram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УЗИ почек, УЗИ тазобедренных суставов,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эхокардиографию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нейросонографию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аудиологический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скрининг.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 xml:space="preserve">Добавили: детского стоматолога,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эхокардиографию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УЗИ сердца.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 двух до 11 месяцев ребенка осматривает педиатр один раз в месяц. Исключение в три месяца – помимо педиатра ребенка осматривает травматолог-ортопед.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 к осмотрам в два месяца: общий анализ мочи и крови.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 в три месяца: невролога, а в шесть месяцев — невролога и детского хирурга. Также убрали общий анализ мочи и крови в три, шесть и девять месяцев.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12 месяцев осмотр проводят: педиатр, невролог, детский хирург, отоларинголог, травматолог-ортопед, офтальмолог. Делают общий анализ мочи и крови и электрокардиографию.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Добавили: травматолога-ортопеда.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стоматолога, детского психиатра и исследования уровня глюкозы в крови.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год и три (а также шесть) месяцев проводят только осмотр педиатра.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- В два года ребенка осматривает педиатр, стоматолог и детский психиатр.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Добавили: детского психиатра.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осмотр педиатра в два года шесть месяцев.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В три года в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профосмотре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участвуют: педиатр, невролог, детский хирург, стоматолог, отоларинголог, офтальмолог, акушер-гинеколог,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уролог-андролог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Делают общий анализ крови и мочи.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осмотр психиатра и исследование на уровень глюкозы в крови.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четыре года и пять лет: педиатр и детский стоматолог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Добавили: стоматолога.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детского хирурга, общий анализ мочи и крови.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Расширенный медосмотр перед школой теперь будет проходить не в семь, а в шесть лет. Теперь ребенка в шесть лет будут осматривать: педиатр, невролог, детский стоматолог, офтальмолог, отоларинголог, также необходимо будет сдать общий анализ крови и мочи. Делают УЗИ брюшной полости и почек,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эхокардиографию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электрокардиографию.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 xml:space="preserve">Добавили: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эхокардиографию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УЗИ сердца, щитовидной железы и органов репродуктивной сферы.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семь лет: педиатр, невролог, детский стоматолог, офтальмолог, отоларинголог, общий анализ крови и мочи.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lastRenderedPageBreak/>
        <w:t>Добавили: отоларинголога.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исследование на уровень глюкозы в крови.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восемь и девять лет: педиатр и детский стоматолог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Добавили: детского стоматолога.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общий анализ крови, мочи и глюкозы.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десять лет: педиатр, невролог, детский стоматолог, эндокринолог, офтальмолог, травматолог-ортопед, проводят общий анализ мочи и крови.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 xml:space="preserve">Убрали: осмотры хирургом, отоларингологом и психиатром, а также общий анализ кала, анализ крови на глюкозу и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эхокардиографию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11 и 12 лет: педиатр, стоматолог.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офтальмолога в 11 лет и гинеколога с урологом в 12 лет, а также исследование на уровень глюкозы в крови.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 13 лет: педиатр, стоматолог, офтальмолог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Добавили: стоматолога и офтальмолога.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общие анализы крови, мочи и глюкозу.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В 14 лет: педиатр, стоматолог, детский гинеколог и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уролог-андролог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психиатр подростковый.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эндокринолога, невролога, офтальмолога, отоларинголога. Из исследований убрали: общий анализ мочи и крови, глюкозу, УЗИ органов брюшной полости, сердца, щитовидной железы и органов репродуктивной сферы, анализ на гормоны и электрокардиографию.</w:t>
      </w:r>
    </w:p>
    <w:p w:rsidR="00552B11" w:rsidRPr="00552B11" w:rsidRDefault="00552B11" w:rsidP="00552B11">
      <w:pPr>
        <w:shd w:val="clear" w:color="auto" w:fill="FFFFFF"/>
        <w:spacing w:after="368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- В 15, 16 и 17 лет: педиатр, детский хирург, стоматолог, невролог, эндокринолог, офтальмолог, отоларинголог, травматолог-ортопед, детский гинеколог и </w:t>
      </w:r>
      <w:proofErr w:type="spellStart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уролог-андролог</w:t>
      </w:r>
      <w:proofErr w:type="spellEnd"/>
      <w:r w:rsidRPr="00552B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психиатр подростковый, общий анализ мочи и крови, УЗИ брюшной полости, почек, электрокардиография.</w:t>
      </w:r>
      <w:proofErr w:type="gramEnd"/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D7E3BC"/>
          <w:lang w:eastAsia="ru-RU"/>
        </w:rPr>
        <w:t>Добавили: в 15 лет: УЗИ брюшной полости и почек.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t>Убрали: в 15, 16 и 17 лет флюорографию и исследование на уровень глюкозы в крови.</w:t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shd w:val="clear" w:color="auto" w:fill="E5B9B7"/>
          <w:lang w:eastAsia="ru-RU"/>
        </w:rPr>
        <w:drawing>
          <wp:inline distT="0" distB="0" distL="0" distR="0">
            <wp:extent cx="5709920" cy="3793490"/>
            <wp:effectExtent l="19050" t="0" r="5080" b="0"/>
            <wp:docPr id="3" name="Рисунок 3" descr="https://n-e-n.ru/images/2019-01-18/5c41a9e8e8eed_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-e-n.ru/images/2019-01-18/5c41a9e8e8eed_0x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B11">
        <w:rPr>
          <w:rFonts w:ascii="Arial" w:eastAsia="Times New Roman" w:hAnsi="Arial" w:cs="Arial"/>
          <w:color w:val="000000"/>
          <w:sz w:val="32"/>
          <w:szCs w:val="32"/>
          <w:shd w:val="clear" w:color="auto" w:fill="E5B9B7"/>
          <w:lang w:eastAsia="ru-RU"/>
        </w:rPr>
        <w:br/>
      </w:r>
    </w:p>
    <w:p w:rsidR="00552B11" w:rsidRPr="00552B11" w:rsidRDefault="00552B11" w:rsidP="00552B11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2B1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По закону все медицинские осмотры можно проводить только после того, как родитель подписал информированное согласие. Также напоминаем, что все обследования в рамках </w:t>
      </w:r>
      <w:proofErr w:type="spellStart"/>
      <w:r w:rsidRPr="00552B1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профосмотра</w:t>
      </w:r>
      <w:proofErr w:type="spellEnd"/>
      <w:r w:rsidRPr="00552B1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должны проводиться бесплатно по полису ОМС.</w:t>
      </w:r>
    </w:p>
    <w:p w:rsidR="0049010F" w:rsidRDefault="0049010F"/>
    <w:sectPr w:rsidR="0049010F" w:rsidSect="0049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B11"/>
    <w:rsid w:val="0049010F"/>
    <w:rsid w:val="0055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F"/>
  </w:style>
  <w:style w:type="paragraph" w:styleId="1">
    <w:name w:val="heading 1"/>
    <w:basedOn w:val="a"/>
    <w:link w:val="10"/>
    <w:uiPriority w:val="9"/>
    <w:qFormat/>
    <w:rsid w:val="0055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lead">
    <w:name w:val="article__lead"/>
    <w:basedOn w:val="a"/>
    <w:rsid w:val="005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B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2B11"/>
    <w:rPr>
      <w:i/>
      <w:iCs/>
    </w:rPr>
  </w:style>
  <w:style w:type="character" w:styleId="a6">
    <w:name w:val="Strong"/>
    <w:basedOn w:val="a0"/>
    <w:uiPriority w:val="22"/>
    <w:qFormat/>
    <w:rsid w:val="00552B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699">
          <w:marLeft w:val="0"/>
          <w:marRight w:val="0"/>
          <w:marTop w:val="306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8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oezdorovi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2019-01-23T04:14:00Z</dcterms:created>
  <dcterms:modified xsi:type="dcterms:W3CDTF">2019-01-23T04:14:00Z</dcterms:modified>
</cp:coreProperties>
</file>