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A7B61" w:rsidRPr="00C31350" w:rsidTr="00AA7B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Отчет о финансовых результатах деятельности (ф. 0503721)</w:t>
            </w:r>
          </w:p>
        </w:tc>
      </w:tr>
    </w:tbl>
    <w:p w:rsidR="00AA7B61" w:rsidRPr="00C31350" w:rsidRDefault="00AA7B61" w:rsidP="00AA7B61">
      <w:pPr>
        <w:rPr>
          <w:rFonts w:ascii="Times New Roman" w:hAnsi="Times New Roman" w:cs="Times New Roman"/>
          <w:sz w:val="20"/>
        </w:rPr>
      </w:pPr>
    </w:p>
    <w:tbl>
      <w:tblPr>
        <w:tblStyle w:val="a4"/>
        <w:tblW w:w="5000" w:type="pct"/>
        <w:tblLook w:val="04A0"/>
      </w:tblPr>
      <w:tblGrid>
        <w:gridCol w:w="2871"/>
        <w:gridCol w:w="6700"/>
      </w:tblGrid>
      <w:tr w:rsidR="00AA7B61" w:rsidRPr="00C31350" w:rsidTr="00AA7B61">
        <w:tc>
          <w:tcPr>
            <w:tcW w:w="1500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Дата формирования</w:t>
            </w:r>
          </w:p>
        </w:tc>
        <w:tc>
          <w:tcPr>
            <w:tcW w:w="3500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15.03.2021</w:t>
            </w:r>
          </w:p>
        </w:tc>
      </w:tr>
      <w:tr w:rsidR="00AA7B61" w:rsidRPr="00C31350" w:rsidTr="00AA7B61">
        <w:tc>
          <w:tcPr>
            <w:tcW w:w="1500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Дата утверждения</w:t>
            </w:r>
          </w:p>
        </w:tc>
        <w:tc>
          <w:tcPr>
            <w:tcW w:w="3500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12.03.2021</w:t>
            </w:r>
          </w:p>
        </w:tc>
      </w:tr>
      <w:tr w:rsidR="00AA7B61" w:rsidRPr="00C31350" w:rsidTr="00AA7B61"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Полное наименование учреждения</w:t>
            </w: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МУНИЦИПАЛЬНОЕ БЮДЖЕТНОЕ ДОШКОЛЬНОЕ ОБРАЗОВАТЕЛЬНОЕ УЧРЕЖДЕНИЕ "АЛЕКСАНДРОВСКИЙ ДЕТСКИЙ САД "СВЕТЛЯЧОК"</w:t>
            </w:r>
          </w:p>
        </w:tc>
      </w:tr>
      <w:tr w:rsidR="00AA7B61" w:rsidRPr="00C31350" w:rsidTr="00AA7B61"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Код учреждения</w:t>
            </w: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043Щ8782</w:t>
            </w:r>
          </w:p>
        </w:tc>
      </w:tr>
      <w:tr w:rsidR="00AA7B61" w:rsidRPr="00C31350" w:rsidTr="00AA7B61"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2448003311</w:t>
            </w:r>
          </w:p>
        </w:tc>
      </w:tr>
      <w:tr w:rsidR="00AA7B61" w:rsidRPr="00C31350" w:rsidTr="00AA7B61"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КПП</w:t>
            </w: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244801001</w:t>
            </w:r>
          </w:p>
        </w:tc>
      </w:tr>
      <w:tr w:rsidR="00AA7B61" w:rsidRPr="00C31350" w:rsidTr="00AA7B61"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Период формирования</w:t>
            </w: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AA7B61" w:rsidRPr="00C31350" w:rsidTr="00AA7B61"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Сформировано</w:t>
            </w: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Учреждением - МУНИЦИПАЛЬНОЕ БЮДЖЕТНОЕ ДОШКОЛЬНОЕ ОБРАЗОВАТЕЛЬНОЕ УЧРЕЖДЕНИЕ "АЛЕКСАНДРОВСКИЙ ДЕТСКИЙ САД "СВЕТЛЯЧОК"</w:t>
            </w:r>
            <w:r w:rsidRPr="00C31350">
              <w:rPr>
                <w:rFonts w:ascii="Times New Roman" w:hAnsi="Times New Roman" w:cs="Times New Roman"/>
                <w:sz w:val="20"/>
              </w:rPr>
              <w:br/>
              <w:t>ИНН 2448003311</w:t>
            </w:r>
            <w:r w:rsidRPr="00C31350">
              <w:rPr>
                <w:rFonts w:ascii="Times New Roman" w:hAnsi="Times New Roman" w:cs="Times New Roman"/>
                <w:sz w:val="20"/>
              </w:rPr>
              <w:br/>
              <w:t>КПП 244801001</w:t>
            </w:r>
          </w:p>
        </w:tc>
      </w:tr>
    </w:tbl>
    <w:p w:rsidR="00AA7B61" w:rsidRPr="00C31350" w:rsidRDefault="00AA7B61" w:rsidP="00AA7B61">
      <w:pPr>
        <w:rPr>
          <w:rFonts w:ascii="Times New Roman" w:hAnsi="Times New Roman" w:cs="Times New Roman"/>
          <w:sz w:val="20"/>
        </w:rPr>
      </w:pPr>
    </w:p>
    <w:tbl>
      <w:tblPr>
        <w:tblStyle w:val="a4"/>
        <w:tblW w:w="5000" w:type="pct"/>
        <w:tblLook w:val="04A0"/>
      </w:tblPr>
      <w:tblGrid>
        <w:gridCol w:w="1785"/>
        <w:gridCol w:w="5360"/>
        <w:gridCol w:w="1110"/>
        <w:gridCol w:w="1316"/>
      </w:tblGrid>
      <w:tr w:rsidR="00AA7B61" w:rsidRPr="00C31350" w:rsidTr="00AA7B61"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Форма по ОКУД </w:t>
            </w: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0503721 </w:t>
            </w:r>
          </w:p>
        </w:tc>
      </w:tr>
      <w:tr w:rsidR="00AA7B61" w:rsidRPr="00C31350" w:rsidTr="00AA7B61">
        <w:tc>
          <w:tcPr>
            <w:tcW w:w="900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на 12 марта 2021г. </w:t>
            </w:r>
          </w:p>
        </w:tc>
        <w:tc>
          <w:tcPr>
            <w:tcW w:w="600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500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12.03.2021</w:t>
            </w:r>
          </w:p>
        </w:tc>
      </w:tr>
      <w:tr w:rsidR="00AA7B61" w:rsidRPr="00C31350" w:rsidTr="00AA7B61"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Учреждение </w:t>
            </w: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МУНИЦИПАЛЬНОЕ БЮДЖЕТНОЕ ДОШКОЛЬНОЕ ОБРАЗОВАТЕЛЬНОЕ УЧРЕЖДЕНИЕ "АЛЕКСАНДРОВСКИЙ ДЕТСКИЙ САД "СВЕТЛЯЧОК"</w:t>
            </w: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по ОКПО </w:t>
            </w: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55126952</w:t>
            </w:r>
          </w:p>
        </w:tc>
      </w:tr>
      <w:tr w:rsidR="00AA7B61" w:rsidRPr="00C31350" w:rsidTr="00AA7B61"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2448003311</w:t>
            </w:r>
          </w:p>
        </w:tc>
      </w:tr>
      <w:tr w:rsidR="00AA7B61" w:rsidRPr="00C31350" w:rsidTr="00AA7B61"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Обособленное подразделение </w:t>
            </w: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AA7B61"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Учредитель </w:t>
            </w: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по ОКТМО </w:t>
            </w: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04647402101</w:t>
            </w:r>
          </w:p>
        </w:tc>
      </w:tr>
      <w:tr w:rsidR="00AA7B61" w:rsidRPr="00C31350" w:rsidTr="00AA7B61">
        <w:tc>
          <w:tcPr>
            <w:tcW w:w="0" w:type="auto"/>
            <w:vMerge w:val="restar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0" w:type="auto"/>
            <w:vMerge w:val="restar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УПРАВЛЕНИЕ ОБРАЗОВАНИЯ АДМИНИСТРАЦИИ РЫБИНСКОГО РАЙОНА</w:t>
            </w: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по ОКПО </w:t>
            </w: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02100898</w:t>
            </w:r>
          </w:p>
        </w:tc>
      </w:tr>
      <w:tr w:rsidR="00AA7B61" w:rsidRPr="00C31350" w:rsidTr="00AA7B61">
        <w:tc>
          <w:tcPr>
            <w:tcW w:w="0" w:type="auto"/>
            <w:vMerge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2448008983</w:t>
            </w:r>
          </w:p>
        </w:tc>
      </w:tr>
      <w:tr w:rsidR="00AA7B61" w:rsidRPr="00C31350" w:rsidTr="00AA7B61">
        <w:tc>
          <w:tcPr>
            <w:tcW w:w="0" w:type="auto"/>
            <w:gridSpan w:val="2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Глава по БК </w:t>
            </w: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AA7B61">
        <w:tc>
          <w:tcPr>
            <w:tcW w:w="0" w:type="auto"/>
            <w:gridSpan w:val="2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Периодичность годовая </w:t>
            </w: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AA7B61">
        <w:tc>
          <w:tcPr>
            <w:tcW w:w="0" w:type="auto"/>
            <w:gridSpan w:val="2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Единица измерения руб. </w:t>
            </w: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по ОКЕИ </w:t>
            </w:r>
          </w:p>
        </w:tc>
        <w:tc>
          <w:tcPr>
            <w:tcW w:w="0" w:type="auto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AA7B61" w:rsidRPr="00C31350" w:rsidRDefault="00AA7B61" w:rsidP="00AA7B61">
      <w:pPr>
        <w:rPr>
          <w:rFonts w:ascii="Times New Roman" w:hAnsi="Times New Roman" w:cs="Times New Roman"/>
          <w:sz w:val="20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2407"/>
        <w:gridCol w:w="797"/>
        <w:gridCol w:w="1107"/>
        <w:gridCol w:w="1374"/>
        <w:gridCol w:w="1369"/>
        <w:gridCol w:w="1418"/>
        <w:gridCol w:w="1099"/>
      </w:tblGrid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Код аналитики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Деятельность с целевыми средствами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Деятельность по государственному заданию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Приносящая доход деятельность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31350">
              <w:rPr>
                <w:rFonts w:ascii="Times New Roman" w:hAnsi="Times New Roman" w:cs="Times New Roman"/>
                <w:sz w:val="20"/>
              </w:rPr>
              <w:t>Доходы (стр. 030 + стр. 040 + стр. 050 + стр. 060 + стр. 070 + стр. 090 + стр. 100 + стр. 110)</w:t>
            </w:r>
            <w:proofErr w:type="gramEnd"/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010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5 583 382,71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190 301,19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5 792 983,90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Доходы от собственности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030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Доходы от оказания платных услуг (работ), компенсаций затрат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040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5 583 382,71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190 301,19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5 773 683,90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Штрафы, пени, неустойки, возмещения ущерба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050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lastRenderedPageBreak/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Безвозмездные денежные поступления текущего характера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060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19 300,00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Безвозмездные денежные поступления капитального характера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070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Доходы от операций с активами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090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Безвозмездные </w:t>
            </w:r>
            <w:proofErr w:type="spellStart"/>
            <w:r w:rsidRPr="00C31350">
              <w:rPr>
                <w:rFonts w:ascii="Times New Roman" w:hAnsi="Times New Roman" w:cs="Times New Roman"/>
                <w:sz w:val="20"/>
              </w:rPr>
              <w:t>неденежные</w:t>
            </w:r>
            <w:proofErr w:type="spellEnd"/>
            <w:r w:rsidRPr="00C31350">
              <w:rPr>
                <w:rFonts w:ascii="Times New Roman" w:hAnsi="Times New Roman" w:cs="Times New Roman"/>
                <w:sz w:val="20"/>
              </w:rPr>
              <w:t xml:space="preserve"> поступления в сектор государственного управления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31350">
              <w:rPr>
                <w:rFonts w:ascii="Times New Roman" w:hAnsi="Times New Roman" w:cs="Times New Roman"/>
                <w:sz w:val="20"/>
              </w:rPr>
              <w:t>Расходы (стр. 160 + стр. 170 + стр. 190 + стр. 210 + стр. 230 + стр. 240 + стр. 250 + стр. 260 + стр. 270)</w:t>
            </w:r>
            <w:proofErr w:type="gramEnd"/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5 390 149,54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185 920,35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5 576 069,89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Оплата труда и начисления на выплаты по оплате труда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4 735 378,19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4 735 378,19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Оплата работ, услуг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354 260,10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354 260,10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Обслуживание долговых обязательств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Безвозмездные перечисления текущего характера организациям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Безвозмездные перечисления бюджетам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Социальное обеспечение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20 982,86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20 982,86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Расходы по операциям с активами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279 528,39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185 920,35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465 448,74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Прочие расходы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290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Чистый операционный результат (стр. 301–стр. 302); (стр. 310+стр. 410)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193 233,17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4 380,84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216 914,01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Операционный результат до налогообложения (стр. 010-стр. 150)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301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193 233,17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4 380,84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216 914,01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Налог на прибыль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302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lastRenderedPageBreak/>
              <w:t>Операции с нефинансовыми активами (стр. 320+стр. 330+стр. 350+стр. 360+стр. 370+стр. 380+стр. 390+стр. 400)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209 211,72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13 400,54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222 612,26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Чистое поступление основных средств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увеличение стоимости основных средств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321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38 600,00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уменьшение стоимости основных средств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322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41X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38 600,00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Чистое поступление нематериальных активов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увеличение стоимости нематериальных активов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331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уменьшение стоимости нематериальных активов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332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42X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Чистое поступление </w:t>
            </w:r>
            <w:proofErr w:type="spellStart"/>
            <w:r w:rsidRPr="00C31350">
              <w:rPr>
                <w:rFonts w:ascii="Times New Roman" w:hAnsi="Times New Roman" w:cs="Times New Roman"/>
                <w:sz w:val="20"/>
              </w:rPr>
              <w:t>непроизведенных</w:t>
            </w:r>
            <w:proofErr w:type="spellEnd"/>
            <w:r w:rsidRPr="00C31350">
              <w:rPr>
                <w:rFonts w:ascii="Times New Roman" w:hAnsi="Times New Roman" w:cs="Times New Roman"/>
                <w:sz w:val="20"/>
              </w:rPr>
              <w:t xml:space="preserve"> активов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увеличение стоимости </w:t>
            </w:r>
            <w:proofErr w:type="spellStart"/>
            <w:r w:rsidRPr="00C31350">
              <w:rPr>
                <w:rFonts w:ascii="Times New Roman" w:hAnsi="Times New Roman" w:cs="Times New Roman"/>
                <w:sz w:val="20"/>
              </w:rPr>
              <w:t>непроизведенных</w:t>
            </w:r>
            <w:proofErr w:type="spellEnd"/>
            <w:r w:rsidRPr="00C31350">
              <w:rPr>
                <w:rFonts w:ascii="Times New Roman" w:hAnsi="Times New Roman" w:cs="Times New Roman"/>
                <w:sz w:val="20"/>
              </w:rPr>
              <w:t xml:space="preserve"> активов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351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уменьшение стоимости </w:t>
            </w:r>
            <w:proofErr w:type="spellStart"/>
            <w:r w:rsidRPr="00C31350">
              <w:rPr>
                <w:rFonts w:ascii="Times New Roman" w:hAnsi="Times New Roman" w:cs="Times New Roman"/>
                <w:sz w:val="20"/>
              </w:rPr>
              <w:t>непроизведенных</w:t>
            </w:r>
            <w:proofErr w:type="spellEnd"/>
            <w:r w:rsidRPr="00C31350">
              <w:rPr>
                <w:rFonts w:ascii="Times New Roman" w:hAnsi="Times New Roman" w:cs="Times New Roman"/>
                <w:sz w:val="20"/>
              </w:rPr>
              <w:t xml:space="preserve"> активов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352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43X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Чистое поступление материальных запасов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209 211,72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13 400,54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222 612,26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361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469 440,11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199 320,89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668 761,00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уменьшение стоимости материальных запасов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362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260 228,39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185 920,35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446 148,74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Чистое поступление прав пользования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370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увеличение стоимости прав пользования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371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уменьшение стоимости прав пользования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372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увеличение затрат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391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5 390 149,54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185 920,35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5 576 069,89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уменьшение затрат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392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5 390 149,54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185 920,35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5 576 069,89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Чистое изменение расходов будущих периодов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Операции с финансовыми активами и обязательствами (стр.420 – стр.510)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-15 978,55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-9 019,70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-5 698,25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Операции с </w:t>
            </w:r>
            <w:r w:rsidRPr="00C31350">
              <w:rPr>
                <w:rFonts w:ascii="Times New Roman" w:hAnsi="Times New Roman" w:cs="Times New Roman"/>
                <w:sz w:val="20"/>
              </w:rPr>
              <w:lastRenderedPageBreak/>
              <w:t>финансовыми активами (стр. 430 + стр. 440 + стр. 450 + стр. 460 + стр. 470 + стр. 480)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lastRenderedPageBreak/>
              <w:t>420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771,16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-9 019,70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-8 248,54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lastRenderedPageBreak/>
              <w:t>Чистое поступление денежных средств и их эквивалентов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430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поступление денежных средств и их эквивалентов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431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5 584 072,71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204 615,65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5 807 988,36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выбытие денежных средств и их эквивалентов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432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610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5 584 072,71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204 615,65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5 807 988,36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Чистое поступление ценных бумаг, кроме акций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увеличение стоимости ценных бумаг, кроме акций и иных финансовых инструментов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уменьшение стоимости ценных бумаг, кроме акций и иных финансовых инструментов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442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620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Чистое поступление акций и иных финансовых инструментов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увеличение стоимости акций и иных финансовых инструментов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451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530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уменьшение стоимости акций и иных финансовых инструментов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452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Чистое предоставление займов (ссуд)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увеличение задолженности по предоставленным займам (ссудам)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461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540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уменьшение задолженности по предоставленным займам (ссудам)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462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640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Чистое поступление иных финансовых активов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470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увеличение стоимости иных финансовых активов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471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550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уменьшение стоимости иных финансовых активов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472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650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lastRenderedPageBreak/>
              <w:t>Чистое увеличение дебиторской задолженности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480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771,16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-9 019,70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-8 248,54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увеличение дебиторской задолженности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481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5 699 999,32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195 595,95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5 914 895,27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уменьшение дебиторской задолженности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482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660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5 699 228,16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204 615,65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5 923 143,81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Операции с обязательствами (стр. 520 + стр. 530 + стр. 540 + стр. 550 + стр. 560)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510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-19 300,00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16 749,71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-2 550,29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520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увеличение задолженности по внутренним привлеченным заимствованиям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521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710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уменьшение задолженности по внутренним привлеченным заимствованиям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522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530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увеличение задолженности по внешним привлеченным заимствованиям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531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720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уменьшение задолженности по внешним привлеченным заимствованиям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532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820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Чистое увеличение прочей кредиторской задолженности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540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-19 300,00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16 749,71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-2 550,29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 xml:space="preserve">в том числе: 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увеличение прочей кредиторской задолженности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541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730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19 300,00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6 140 434,28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199 320,89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6 359 055,17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уменьшение прочей кредиторской задолженности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542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830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38 600,00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6 123 684,57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199 320,89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6 361 605,46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Чистое изменение доходов будущих периодов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550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A7B61" w:rsidRPr="00C31350" w:rsidTr="00C31350">
        <w:tc>
          <w:tcPr>
            <w:tcW w:w="1257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Чистое изменение резервов предстоящих расходов</w:t>
            </w:r>
          </w:p>
        </w:tc>
        <w:tc>
          <w:tcPr>
            <w:tcW w:w="416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57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18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5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41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574" w:type="pct"/>
            <w:hideMark/>
          </w:tcPr>
          <w:p w:rsidR="00AA7B61" w:rsidRPr="00C31350" w:rsidRDefault="00AA7B61" w:rsidP="00AA7B61">
            <w:pPr>
              <w:rPr>
                <w:rFonts w:ascii="Times New Roman" w:hAnsi="Times New Roman" w:cs="Times New Roman"/>
                <w:sz w:val="20"/>
              </w:rPr>
            </w:pPr>
            <w:r w:rsidRPr="00C31350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AA7B61" w:rsidRPr="00C31350" w:rsidRDefault="00AA7B61" w:rsidP="00AA7B61">
      <w:pPr>
        <w:rPr>
          <w:rFonts w:ascii="Times New Roman" w:hAnsi="Times New Roman" w:cs="Times New Roman"/>
          <w:sz w:val="20"/>
        </w:rPr>
      </w:pPr>
      <w:r w:rsidRPr="00C31350">
        <w:rPr>
          <w:rFonts w:ascii="Times New Roman" w:hAnsi="Times New Roman" w:cs="Times New Roman"/>
          <w:sz w:val="20"/>
        </w:rPr>
        <w:t xml:space="preserve"> </w:t>
      </w:r>
    </w:p>
    <w:p w:rsidR="009F5E23" w:rsidRPr="00C31350" w:rsidRDefault="009F5E23">
      <w:pPr>
        <w:rPr>
          <w:rFonts w:ascii="Times New Roman" w:hAnsi="Times New Roman" w:cs="Times New Roman"/>
          <w:sz w:val="20"/>
        </w:rPr>
      </w:pPr>
    </w:p>
    <w:sectPr w:rsidR="009F5E23" w:rsidRPr="00C31350" w:rsidSect="009F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A7B61"/>
    <w:rsid w:val="003D7B4D"/>
    <w:rsid w:val="00532F50"/>
    <w:rsid w:val="009F5E23"/>
    <w:rsid w:val="00AA7B61"/>
    <w:rsid w:val="00C31350"/>
    <w:rsid w:val="00E5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50"/>
  </w:style>
  <w:style w:type="paragraph" w:styleId="1">
    <w:name w:val="heading 1"/>
    <w:basedOn w:val="a"/>
    <w:next w:val="a"/>
    <w:link w:val="10"/>
    <w:uiPriority w:val="9"/>
    <w:qFormat/>
    <w:rsid w:val="00532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2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2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2F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32F50"/>
    <w:rPr>
      <w:b/>
      <w:bCs/>
    </w:rPr>
  </w:style>
  <w:style w:type="table" w:styleId="a4">
    <w:name w:val="Table Grid"/>
    <w:basedOn w:val="a1"/>
    <w:uiPriority w:val="59"/>
    <w:rsid w:val="00AA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2021-04-22T04:29:00Z</dcterms:created>
  <dcterms:modified xsi:type="dcterms:W3CDTF">2021-04-22T06:37:00Z</dcterms:modified>
</cp:coreProperties>
</file>